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2C" w:rsidRPr="0065632C" w:rsidRDefault="0065632C">
      <w:pPr>
        <w:pStyle w:val="ConsPlusNormal"/>
        <w:ind w:firstLine="540"/>
        <w:jc w:val="both"/>
        <w:rPr>
          <w:rFonts w:ascii="Times New Roman" w:hAnsi="Times New Roman" w:cs="Times New Roman"/>
          <w:b/>
          <w:color w:val="000000" w:themeColor="text1"/>
          <w:sz w:val="28"/>
          <w:szCs w:val="28"/>
        </w:rPr>
      </w:pPr>
      <w:r w:rsidRPr="0065632C">
        <w:rPr>
          <w:rFonts w:ascii="Times New Roman" w:hAnsi="Times New Roman" w:cs="Times New Roman"/>
          <w:b/>
          <w:color w:val="000000" w:themeColor="text1"/>
          <w:sz w:val="28"/>
          <w:szCs w:val="28"/>
        </w:rPr>
        <w:t>СПРАВКА О ПОРЯДКЕ ВЫКУПА ГАРАЖНОГО БОКСА</w:t>
      </w:r>
    </w:p>
    <w:p w:rsidR="0065632C" w:rsidRDefault="0065632C">
      <w:pPr>
        <w:pStyle w:val="ConsPlusNormal"/>
        <w:ind w:firstLine="540"/>
        <w:jc w:val="both"/>
        <w:rPr>
          <w:rFonts w:ascii="Times New Roman" w:hAnsi="Times New Roman" w:cs="Times New Roman"/>
          <w:color w:val="000000" w:themeColor="text1"/>
          <w:sz w:val="28"/>
          <w:szCs w:val="28"/>
        </w:rPr>
      </w:pPr>
      <w:bookmarkStart w:id="0" w:name="_GoBack"/>
      <w:bookmarkEnd w:id="0"/>
    </w:p>
    <w:p w:rsidR="003B1352" w:rsidRPr="0065632C" w:rsidRDefault="003B1352">
      <w:pPr>
        <w:pStyle w:val="ConsPlusNormal"/>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 xml:space="preserve">Согласно </w:t>
      </w:r>
      <w:hyperlink r:id="rId4" w:history="1">
        <w:r w:rsidRPr="0065632C">
          <w:rPr>
            <w:rFonts w:ascii="Times New Roman" w:hAnsi="Times New Roman" w:cs="Times New Roman"/>
            <w:color w:val="000000" w:themeColor="text1"/>
            <w:sz w:val="28"/>
            <w:szCs w:val="28"/>
          </w:rPr>
          <w:t>ч. 3 ст. 35</w:t>
        </w:r>
      </w:hyperlink>
      <w:r w:rsidRPr="0065632C">
        <w:rPr>
          <w:rFonts w:ascii="Times New Roman" w:hAnsi="Times New Roman" w:cs="Times New Roman"/>
          <w:color w:val="000000" w:themeColor="text1"/>
          <w:sz w:val="28"/>
          <w:szCs w:val="28"/>
        </w:rPr>
        <w:t xml:space="preserve"> Конституции РФ принудительное отчуждение имущества для государственных нужд может быть произведено только при условии предварительного и равноценного возмещения. За земельный участок, изымаемый для государственных или муниципальных нужд, его правообладателю предоставляется возмещение (</w:t>
      </w:r>
      <w:hyperlink r:id="rId5" w:history="1">
        <w:r w:rsidRPr="0065632C">
          <w:rPr>
            <w:rFonts w:ascii="Times New Roman" w:hAnsi="Times New Roman" w:cs="Times New Roman"/>
            <w:color w:val="000000" w:themeColor="text1"/>
            <w:sz w:val="28"/>
            <w:szCs w:val="28"/>
          </w:rPr>
          <w:t>п. 1 ст. 281</w:t>
        </w:r>
      </w:hyperlink>
      <w:r w:rsidRPr="0065632C">
        <w:rPr>
          <w:rFonts w:ascii="Times New Roman" w:hAnsi="Times New Roman" w:cs="Times New Roman"/>
          <w:color w:val="000000" w:themeColor="text1"/>
          <w:sz w:val="28"/>
          <w:szCs w:val="28"/>
        </w:rPr>
        <w:t xml:space="preserve"> ГК РФ).</w:t>
      </w:r>
    </w:p>
    <w:p w:rsidR="003B1352" w:rsidRPr="0065632C" w:rsidRDefault="003B1352">
      <w:pPr>
        <w:pStyle w:val="ConsPlusNormal"/>
        <w:spacing w:before="220"/>
        <w:ind w:firstLine="540"/>
        <w:jc w:val="both"/>
        <w:rPr>
          <w:rFonts w:ascii="Times New Roman" w:hAnsi="Times New Roman" w:cs="Times New Roman"/>
          <w:color w:val="000000" w:themeColor="text1"/>
          <w:sz w:val="28"/>
          <w:szCs w:val="28"/>
        </w:rPr>
      </w:pPr>
      <w:hyperlink r:id="rId6" w:history="1">
        <w:r w:rsidRPr="0065632C">
          <w:rPr>
            <w:rFonts w:ascii="Times New Roman" w:hAnsi="Times New Roman" w:cs="Times New Roman"/>
            <w:color w:val="000000" w:themeColor="text1"/>
            <w:sz w:val="28"/>
            <w:szCs w:val="28"/>
          </w:rPr>
          <w:t>Пунктом 1 ст. 56.8</w:t>
        </w:r>
      </w:hyperlink>
      <w:r w:rsidRPr="0065632C">
        <w:rPr>
          <w:rFonts w:ascii="Times New Roman" w:hAnsi="Times New Roman" w:cs="Times New Roman"/>
          <w:color w:val="000000" w:themeColor="text1"/>
          <w:sz w:val="28"/>
          <w:szCs w:val="28"/>
        </w:rPr>
        <w:t xml:space="preserve"> ЗК РФ установлено, что размер возмещения за земельные участки, изымаемые для государственных или муниципальных нужд,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7" w:history="1">
        <w:r w:rsidRPr="0065632C">
          <w:rPr>
            <w:rFonts w:ascii="Times New Roman" w:hAnsi="Times New Roman" w:cs="Times New Roman"/>
            <w:color w:val="000000" w:themeColor="text1"/>
            <w:sz w:val="28"/>
            <w:szCs w:val="28"/>
          </w:rPr>
          <w:t>законом</w:t>
        </w:r>
      </w:hyperlink>
      <w:r w:rsidRPr="0065632C">
        <w:rPr>
          <w:rFonts w:ascii="Times New Roman" w:hAnsi="Times New Roman" w:cs="Times New Roman"/>
          <w:color w:val="000000" w:themeColor="text1"/>
          <w:sz w:val="28"/>
          <w:szCs w:val="28"/>
        </w:rPr>
        <w:t xml:space="preserve"> от 29.07.1998 N 135-ФЗ "Об оценочной деятельности в Российской Федерации" с учетом особенностей, установленных </w:t>
      </w:r>
      <w:hyperlink r:id="rId8" w:history="1">
        <w:r w:rsidRPr="0065632C">
          <w:rPr>
            <w:rFonts w:ascii="Times New Roman" w:hAnsi="Times New Roman" w:cs="Times New Roman"/>
            <w:color w:val="000000" w:themeColor="text1"/>
            <w:sz w:val="28"/>
            <w:szCs w:val="28"/>
          </w:rPr>
          <w:t>ст. 56.8</w:t>
        </w:r>
      </w:hyperlink>
      <w:r w:rsidRPr="0065632C">
        <w:rPr>
          <w:rFonts w:ascii="Times New Roman" w:hAnsi="Times New Roman" w:cs="Times New Roman"/>
          <w:color w:val="000000" w:themeColor="text1"/>
          <w:sz w:val="28"/>
          <w:szCs w:val="28"/>
        </w:rPr>
        <w:t xml:space="preserve"> ЗК РФ.</w:t>
      </w:r>
    </w:p>
    <w:p w:rsidR="003B1352" w:rsidRPr="0065632C" w:rsidRDefault="003B1352">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 (</w:t>
      </w:r>
      <w:hyperlink r:id="rId9" w:history="1">
        <w:r w:rsidRPr="0065632C">
          <w:rPr>
            <w:rFonts w:ascii="Times New Roman" w:hAnsi="Times New Roman" w:cs="Times New Roman"/>
            <w:color w:val="000000" w:themeColor="text1"/>
            <w:sz w:val="28"/>
            <w:szCs w:val="28"/>
          </w:rPr>
          <w:t>п. 2 ст. 56.8</w:t>
        </w:r>
      </w:hyperlink>
      <w:r w:rsidRPr="0065632C">
        <w:rPr>
          <w:rFonts w:ascii="Times New Roman" w:hAnsi="Times New Roman" w:cs="Times New Roman"/>
          <w:color w:val="000000" w:themeColor="text1"/>
          <w:sz w:val="28"/>
          <w:szCs w:val="28"/>
        </w:rPr>
        <w:t xml:space="preserve"> ЗК РФ).</w:t>
      </w:r>
    </w:p>
    <w:p w:rsidR="003B1352" w:rsidRPr="0065632C" w:rsidRDefault="003B1352">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При изъятии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 (</w:t>
      </w:r>
      <w:proofErr w:type="spellStart"/>
      <w:r w:rsidRPr="0065632C">
        <w:rPr>
          <w:rFonts w:ascii="Times New Roman" w:hAnsi="Times New Roman" w:cs="Times New Roman"/>
          <w:color w:val="000000" w:themeColor="text1"/>
          <w:sz w:val="28"/>
          <w:szCs w:val="28"/>
        </w:rPr>
        <w:fldChar w:fldCharType="begin"/>
      </w:r>
      <w:r w:rsidRPr="0065632C">
        <w:rPr>
          <w:rFonts w:ascii="Times New Roman" w:hAnsi="Times New Roman" w:cs="Times New Roman"/>
          <w:color w:val="000000" w:themeColor="text1"/>
          <w:sz w:val="28"/>
          <w:szCs w:val="28"/>
        </w:rPr>
        <w:instrText xml:space="preserve"> HYPERLINK "consultantplus://offline/ref=0B528CE13C9874748EF768C01C7CC1A9CDFA39991205FE9472B5D06485877A76BDAF9088C39C91C7273FEE1D8804A2FDA0E77ABBE10CGCUAI" </w:instrText>
      </w:r>
      <w:r w:rsidRPr="0065632C">
        <w:rPr>
          <w:rFonts w:ascii="Times New Roman" w:hAnsi="Times New Roman" w:cs="Times New Roman"/>
          <w:color w:val="000000" w:themeColor="text1"/>
          <w:sz w:val="28"/>
          <w:szCs w:val="28"/>
        </w:rPr>
        <w:fldChar w:fldCharType="separate"/>
      </w:r>
      <w:r w:rsidRPr="0065632C">
        <w:rPr>
          <w:rFonts w:ascii="Times New Roman" w:hAnsi="Times New Roman" w:cs="Times New Roman"/>
          <w:color w:val="000000" w:themeColor="text1"/>
          <w:sz w:val="28"/>
          <w:szCs w:val="28"/>
        </w:rPr>
        <w:t>абз</w:t>
      </w:r>
      <w:proofErr w:type="spellEnd"/>
      <w:r w:rsidRPr="0065632C">
        <w:rPr>
          <w:rFonts w:ascii="Times New Roman" w:hAnsi="Times New Roman" w:cs="Times New Roman"/>
          <w:color w:val="000000" w:themeColor="text1"/>
          <w:sz w:val="28"/>
          <w:szCs w:val="28"/>
        </w:rPr>
        <w:t>. 2 п. 2 ст. 56.8</w:t>
      </w:r>
      <w:r w:rsidRPr="0065632C">
        <w:rPr>
          <w:rFonts w:ascii="Times New Roman" w:hAnsi="Times New Roman" w:cs="Times New Roman"/>
          <w:color w:val="000000" w:themeColor="text1"/>
          <w:sz w:val="28"/>
          <w:szCs w:val="28"/>
        </w:rPr>
        <w:fldChar w:fldCharType="end"/>
      </w:r>
      <w:r w:rsidRPr="0065632C">
        <w:rPr>
          <w:rFonts w:ascii="Times New Roman" w:hAnsi="Times New Roman" w:cs="Times New Roman"/>
          <w:color w:val="000000" w:themeColor="text1"/>
          <w:sz w:val="28"/>
          <w:szCs w:val="28"/>
        </w:rPr>
        <w:t xml:space="preserve"> ЗК РФ).</w:t>
      </w:r>
    </w:p>
    <w:p w:rsidR="003B1352" w:rsidRPr="0065632C" w:rsidRDefault="003B1352">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 xml:space="preserve">В соответствии с </w:t>
      </w:r>
      <w:hyperlink r:id="rId10" w:history="1">
        <w:r w:rsidRPr="0065632C">
          <w:rPr>
            <w:rFonts w:ascii="Times New Roman" w:hAnsi="Times New Roman" w:cs="Times New Roman"/>
            <w:color w:val="000000" w:themeColor="text1"/>
            <w:sz w:val="28"/>
            <w:szCs w:val="28"/>
          </w:rPr>
          <w:t>п. 7 ст. 56.8</w:t>
        </w:r>
      </w:hyperlink>
      <w:r w:rsidRPr="0065632C">
        <w:rPr>
          <w:rFonts w:ascii="Times New Roman" w:hAnsi="Times New Roman" w:cs="Times New Roman"/>
          <w:color w:val="000000" w:themeColor="text1"/>
          <w:sz w:val="28"/>
          <w:szCs w:val="28"/>
        </w:rPr>
        <w:t xml:space="preserve"> ЗК РФ размер возмещения определяется не позднее чем за 60 дней до направления правообладателю земельного участка соглашения об изъятии недвижимости.</w:t>
      </w:r>
    </w:p>
    <w:p w:rsidR="003B1352" w:rsidRPr="0065632C" w:rsidRDefault="003B1352">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Размер и порядок выплаты возмещения за изымаемые земельные участки и (или) расположенные на них объекты недвижимости могут быть определены в соглашении об изъятии недвижимости для государственных или муниципальных нужд (</w:t>
      </w:r>
      <w:hyperlink r:id="rId11" w:history="1">
        <w:r w:rsidRPr="0065632C">
          <w:rPr>
            <w:rFonts w:ascii="Times New Roman" w:hAnsi="Times New Roman" w:cs="Times New Roman"/>
            <w:color w:val="000000" w:themeColor="text1"/>
            <w:sz w:val="28"/>
            <w:szCs w:val="28"/>
          </w:rPr>
          <w:t>пп. 7 п. 1 ст. 56.9</w:t>
        </w:r>
      </w:hyperlink>
      <w:r w:rsidRPr="0065632C">
        <w:rPr>
          <w:rFonts w:ascii="Times New Roman" w:hAnsi="Times New Roman" w:cs="Times New Roman"/>
          <w:color w:val="000000" w:themeColor="text1"/>
          <w:sz w:val="28"/>
          <w:szCs w:val="28"/>
        </w:rPr>
        <w:t xml:space="preserve"> ЗК РФ).</w:t>
      </w:r>
    </w:p>
    <w:p w:rsidR="003B1352" w:rsidRPr="0065632C" w:rsidRDefault="003B1352">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 xml:space="preserve">В соответствии с </w:t>
      </w:r>
      <w:hyperlink r:id="rId12" w:history="1">
        <w:r w:rsidRPr="0065632C">
          <w:rPr>
            <w:rFonts w:ascii="Times New Roman" w:hAnsi="Times New Roman" w:cs="Times New Roman"/>
            <w:color w:val="000000" w:themeColor="text1"/>
            <w:sz w:val="28"/>
            <w:szCs w:val="28"/>
          </w:rPr>
          <w:t>п. 1 ст. 56.10</w:t>
        </w:r>
      </w:hyperlink>
      <w:r w:rsidRPr="0065632C">
        <w:rPr>
          <w:rFonts w:ascii="Times New Roman" w:hAnsi="Times New Roman" w:cs="Times New Roman"/>
          <w:color w:val="000000" w:themeColor="text1"/>
          <w:sz w:val="28"/>
          <w:szCs w:val="28"/>
        </w:rPr>
        <w:t xml:space="preserve"> ЗК РФ соглашение об изъятии </w:t>
      </w:r>
      <w:r w:rsidRPr="0065632C">
        <w:rPr>
          <w:rFonts w:ascii="Times New Roman" w:hAnsi="Times New Roman" w:cs="Times New Roman"/>
          <w:color w:val="000000" w:themeColor="text1"/>
          <w:sz w:val="28"/>
          <w:szCs w:val="28"/>
        </w:rPr>
        <w:lastRenderedPageBreak/>
        <w:t>недвижимости заключается в письменной форме между ЧЛЕНОМ ГСК и РЖД.</w:t>
      </w:r>
    </w:p>
    <w:p w:rsidR="003B1352" w:rsidRPr="0065632C" w:rsidRDefault="003B1352">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Проект соглашения об изъятии недвижимости, подписанный РЖД, вместе с необходимыми документами (кадастровые паспорта земельных участков, подлежащих изъятию, отчет об оценке рыночной стоимости изымаемых земельных участков и (или) расположенных на них объектов недвижимого имущества) направляется для подписания ЧЛЕНУ ГСК (п. 2 ст. 56.10 ЗК РФ).</w:t>
      </w:r>
    </w:p>
    <w:p w:rsidR="003B1352" w:rsidRPr="0065632C" w:rsidRDefault="003B1352">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 xml:space="preserve">Согласно </w:t>
      </w:r>
      <w:hyperlink r:id="rId13" w:history="1">
        <w:r w:rsidRPr="0065632C">
          <w:rPr>
            <w:rFonts w:ascii="Times New Roman" w:hAnsi="Times New Roman" w:cs="Times New Roman"/>
            <w:color w:val="000000" w:themeColor="text1"/>
            <w:sz w:val="28"/>
            <w:szCs w:val="28"/>
          </w:rPr>
          <w:t>п. 8 ст. 56.10</w:t>
        </w:r>
      </w:hyperlink>
      <w:r w:rsidRPr="0065632C">
        <w:rPr>
          <w:rFonts w:ascii="Times New Roman" w:hAnsi="Times New Roman" w:cs="Times New Roman"/>
          <w:color w:val="000000" w:themeColor="text1"/>
          <w:sz w:val="28"/>
          <w:szCs w:val="28"/>
        </w:rPr>
        <w:t xml:space="preserve"> ЗК РФ ЧЛЕН ГСК подписывает соглашение об изъятии недвижимости и направляет его в РЖД.</w:t>
      </w:r>
    </w:p>
    <w:p w:rsidR="0065632C" w:rsidRPr="0065632C" w:rsidRDefault="0065632C" w:rsidP="0065632C">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ЧЛЕН ГСК</w:t>
      </w:r>
      <w:r w:rsidRPr="0065632C">
        <w:rPr>
          <w:rFonts w:ascii="Times New Roman" w:hAnsi="Times New Roman" w:cs="Times New Roman"/>
          <w:color w:val="000000" w:themeColor="text1"/>
          <w:sz w:val="28"/>
          <w:szCs w:val="28"/>
        </w:rPr>
        <w:t xml:space="preserve"> может направить </w:t>
      </w:r>
      <w:r w:rsidRPr="0065632C">
        <w:rPr>
          <w:rFonts w:ascii="Times New Roman" w:hAnsi="Times New Roman" w:cs="Times New Roman"/>
          <w:color w:val="000000" w:themeColor="text1"/>
          <w:sz w:val="28"/>
          <w:szCs w:val="28"/>
        </w:rPr>
        <w:t>в РЖД</w:t>
      </w:r>
      <w:r w:rsidRPr="0065632C">
        <w:rPr>
          <w:rFonts w:ascii="Times New Roman" w:hAnsi="Times New Roman" w:cs="Times New Roman"/>
          <w:color w:val="000000" w:themeColor="text1"/>
          <w:sz w:val="28"/>
          <w:szCs w:val="28"/>
        </w:rPr>
        <w:t xml:space="preserve">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r w:rsidRPr="0065632C">
        <w:rPr>
          <w:rFonts w:ascii="Times New Roman" w:hAnsi="Times New Roman" w:cs="Times New Roman"/>
          <w:color w:val="000000" w:themeColor="text1"/>
          <w:sz w:val="28"/>
          <w:szCs w:val="28"/>
        </w:rPr>
        <w:t xml:space="preserve"> (независимый отчет об оценке)</w:t>
      </w:r>
      <w:r w:rsidRPr="0065632C">
        <w:rPr>
          <w:rFonts w:ascii="Times New Roman" w:hAnsi="Times New Roman" w:cs="Times New Roman"/>
          <w:color w:val="000000" w:themeColor="text1"/>
          <w:sz w:val="28"/>
          <w:szCs w:val="28"/>
        </w:rPr>
        <w:t>.</w:t>
      </w:r>
    </w:p>
    <w:p w:rsidR="0065632C" w:rsidRPr="0065632C" w:rsidRDefault="0065632C" w:rsidP="0065632C">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При это в</w:t>
      </w:r>
      <w:r w:rsidRPr="0065632C">
        <w:rPr>
          <w:rFonts w:ascii="Times New Roman" w:hAnsi="Times New Roman" w:cs="Times New Roman"/>
          <w:color w:val="000000" w:themeColor="text1"/>
          <w:sz w:val="28"/>
          <w:szCs w:val="28"/>
        </w:rPr>
        <w:t xml:space="preserve"> случае если по истечении девяноста дней со дня получения </w:t>
      </w:r>
      <w:r w:rsidRPr="0065632C">
        <w:rPr>
          <w:rFonts w:ascii="Times New Roman" w:hAnsi="Times New Roman" w:cs="Times New Roman"/>
          <w:color w:val="000000" w:themeColor="text1"/>
          <w:sz w:val="28"/>
          <w:szCs w:val="28"/>
        </w:rPr>
        <w:t>ЧЛЕНОМ ГСК</w:t>
      </w:r>
      <w:r w:rsidRPr="0065632C">
        <w:rPr>
          <w:rFonts w:ascii="Times New Roman" w:hAnsi="Times New Roman" w:cs="Times New Roman"/>
          <w:color w:val="000000" w:themeColor="text1"/>
          <w:sz w:val="28"/>
          <w:szCs w:val="28"/>
        </w:rPr>
        <w:t xml:space="preserve"> проекта соглашения об изъятии недвижимости </w:t>
      </w:r>
      <w:r w:rsidRPr="0065632C">
        <w:rPr>
          <w:rFonts w:ascii="Times New Roman" w:hAnsi="Times New Roman" w:cs="Times New Roman"/>
          <w:color w:val="000000" w:themeColor="text1"/>
          <w:sz w:val="28"/>
          <w:szCs w:val="28"/>
        </w:rPr>
        <w:t xml:space="preserve">ЧЛЕН ГСК </w:t>
      </w:r>
      <w:r w:rsidRPr="0065632C">
        <w:rPr>
          <w:rFonts w:ascii="Times New Roman" w:hAnsi="Times New Roman" w:cs="Times New Roman"/>
          <w:color w:val="000000" w:themeColor="text1"/>
          <w:sz w:val="28"/>
          <w:szCs w:val="28"/>
        </w:rPr>
        <w:t>не представ</w:t>
      </w:r>
      <w:r w:rsidRPr="0065632C">
        <w:rPr>
          <w:rFonts w:ascii="Times New Roman" w:hAnsi="Times New Roman" w:cs="Times New Roman"/>
          <w:color w:val="000000" w:themeColor="text1"/>
          <w:sz w:val="28"/>
          <w:szCs w:val="28"/>
        </w:rPr>
        <w:t>ил</w:t>
      </w:r>
      <w:r w:rsidRPr="0065632C">
        <w:rPr>
          <w:rFonts w:ascii="Times New Roman" w:hAnsi="Times New Roman" w:cs="Times New Roman"/>
          <w:color w:val="000000" w:themeColor="text1"/>
          <w:sz w:val="28"/>
          <w:szCs w:val="28"/>
        </w:rPr>
        <w:t xml:space="preserve"> подписанное соглашение об изъятии недвижимости, </w:t>
      </w:r>
      <w:r w:rsidRPr="0065632C">
        <w:rPr>
          <w:rFonts w:ascii="Times New Roman" w:hAnsi="Times New Roman" w:cs="Times New Roman"/>
          <w:color w:val="000000" w:themeColor="text1"/>
          <w:sz w:val="28"/>
          <w:szCs w:val="28"/>
        </w:rPr>
        <w:t>РЖД</w:t>
      </w:r>
      <w:r w:rsidRPr="0065632C">
        <w:rPr>
          <w:rFonts w:ascii="Times New Roman" w:hAnsi="Times New Roman" w:cs="Times New Roman"/>
          <w:color w:val="000000" w:themeColor="text1"/>
          <w:sz w:val="28"/>
          <w:szCs w:val="28"/>
        </w:rPr>
        <w:t>, имеют право обратиться в суд с иском о принудительном изъятии земельного участка и (или) расположенных на нем объектов недвижимости (п. п. 8 - 10 ст. 56.10 ЗК РФ).</w:t>
      </w:r>
    </w:p>
    <w:p w:rsidR="0065632C" w:rsidRPr="0065632C" w:rsidRDefault="0065632C" w:rsidP="0065632C">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В свою очередь в случае несогласия РЖД со стоимостью недвижимости предложенной ЧЛЕНОМ ГСК, член ГСК МОЖЕТ подать исковое заявление об оспаривании выкупной стоимости.</w:t>
      </w:r>
    </w:p>
    <w:p w:rsidR="003B1352" w:rsidRPr="0065632C" w:rsidRDefault="003B1352">
      <w:pPr>
        <w:pStyle w:val="ConsPlusNormal"/>
        <w:spacing w:before="220"/>
        <w:ind w:firstLine="540"/>
        <w:jc w:val="both"/>
        <w:rPr>
          <w:rFonts w:ascii="Times New Roman" w:hAnsi="Times New Roman" w:cs="Times New Roman"/>
          <w:color w:val="000000" w:themeColor="text1"/>
          <w:sz w:val="28"/>
          <w:szCs w:val="28"/>
        </w:rPr>
      </w:pPr>
      <w:r w:rsidRPr="0065632C">
        <w:rPr>
          <w:rFonts w:ascii="Times New Roman" w:hAnsi="Times New Roman" w:cs="Times New Roman"/>
          <w:color w:val="000000" w:themeColor="text1"/>
          <w:sz w:val="28"/>
          <w:szCs w:val="28"/>
        </w:rPr>
        <w:t>Предоставление возмещения за изымаемый земельный участок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РФ выплату таких денежных средств.</w:t>
      </w:r>
    </w:p>
    <w:p w:rsidR="00BD0718" w:rsidRPr="0065632C" w:rsidRDefault="00BD0718">
      <w:pPr>
        <w:rPr>
          <w:rFonts w:ascii="Times New Roman" w:hAnsi="Times New Roman" w:cs="Times New Roman"/>
          <w:color w:val="000000" w:themeColor="text1"/>
          <w:sz w:val="28"/>
          <w:szCs w:val="28"/>
        </w:rPr>
      </w:pPr>
    </w:p>
    <w:sectPr w:rsidR="00BD0718" w:rsidRPr="0065632C" w:rsidSect="004D2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52"/>
    <w:rsid w:val="003B1352"/>
    <w:rsid w:val="0065632C"/>
    <w:rsid w:val="00BD0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FE152-8AAD-42D0-963A-C8ED956E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3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135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28CE13C9874748EF768C01C7CC1A9CDFA39991205FE9472B5D06485877A76BDAF9088C39C92C7273FEE1D8804A2FDA0E77ABBE10CGCUAI" TargetMode="External"/><Relationship Id="rId13" Type="http://schemas.openxmlformats.org/officeDocument/2006/relationships/hyperlink" Target="consultantplus://offline/ref=0B528CE13C9874748EF768C01C7CC1A9CDFA39991205FE9472B5D06485877A76BDAF9088C49093C7273FEE1D8804A2FDA0E77ABBE10CGCUAI" TargetMode="External"/><Relationship Id="rId3" Type="http://schemas.openxmlformats.org/officeDocument/2006/relationships/webSettings" Target="webSettings.xml"/><Relationship Id="rId7" Type="http://schemas.openxmlformats.org/officeDocument/2006/relationships/hyperlink" Target="consultantplus://offline/ref=0B528CE13C9874748EF768C01C7CC1A9CDFB349F1005FE9472B5D06485877A76AFAFC884C29C8CCC7770A84887G0U4I" TargetMode="External"/><Relationship Id="rId12" Type="http://schemas.openxmlformats.org/officeDocument/2006/relationships/hyperlink" Target="consultantplus://offline/ref=0B528CE13C9874748EF768C01C7CC1A9CDFA39991205FE9472B5D06485877A76BDAF9088C49694C7273FEE1D8804A2FDA0E77ABBE10CGCU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B528CE13C9874748EF768C01C7CC1A9CDFA39991205FE9472B5D06485877A76BDAF9088C39C93C7273FEE1D8804A2FDA0E77ABBE10CGCUAI" TargetMode="External"/><Relationship Id="rId11" Type="http://schemas.openxmlformats.org/officeDocument/2006/relationships/hyperlink" Target="consultantplus://offline/ref=0B528CE13C9874748EF768C01C7CC1A9CDFA39991205FE9472B5D06485877A76BDAF9088C49792C7273FEE1D8804A2FDA0E77ABBE10CGCUAI" TargetMode="External"/><Relationship Id="rId5" Type="http://schemas.openxmlformats.org/officeDocument/2006/relationships/hyperlink" Target="consultantplus://offline/ref=0B528CE13C9874748EF768C01C7CC1A9CAF23D9B120AFE9472B5D06485877A76BDAF9088C09194C4783AFB0CD00BA9EABEE360A7E30ECAGAU9I" TargetMode="External"/><Relationship Id="rId15" Type="http://schemas.openxmlformats.org/officeDocument/2006/relationships/theme" Target="theme/theme1.xml"/><Relationship Id="rId10" Type="http://schemas.openxmlformats.org/officeDocument/2006/relationships/hyperlink" Target="consultantplus://offline/ref=0B528CE13C9874748EF768C01C7CC1A9CDFA39991205FE9472B5D06485877A76BDAF9088C49591C7273FEE1D8804A2FDA0E77ABBE10CGCUAI" TargetMode="External"/><Relationship Id="rId4" Type="http://schemas.openxmlformats.org/officeDocument/2006/relationships/hyperlink" Target="consultantplus://offline/ref=0B528CE13C9874748EF768C01C7CC1A9CCFB3A9D195AA99623E0DE618DD73266F3EA9D89C19697C7273FEE1D8804A2FDA0E77ABBE10CGCUAI" TargetMode="External"/><Relationship Id="rId9" Type="http://schemas.openxmlformats.org/officeDocument/2006/relationships/hyperlink" Target="consultantplus://offline/ref=0B528CE13C9874748EF768C01C7CC1A9CDFA39991205FE9472B5D06485877A76BDAF9088C39C90C7273FEE1D8804A2FDA0E77ABBE10CGCU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Ерохин Алексей Михайлович</dc:creator>
  <cp:keywords/>
  <dc:description/>
  <cp:lastModifiedBy>Ерохин Алексей Михайлович</cp:lastModifiedBy>
  <cp:revision>1</cp:revision>
  <dcterms:created xsi:type="dcterms:W3CDTF">2022-04-29T08:20:00Z</dcterms:created>
  <dcterms:modified xsi:type="dcterms:W3CDTF">2022-04-29T08:39:00Z</dcterms:modified>
</cp:coreProperties>
</file>